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5E0E8F4A" w:rsidR="00D428B4" w:rsidRDefault="009528BE">
      <w:pPr>
        <w:pStyle w:val="Heading2"/>
        <w:spacing w:line="244" w:lineRule="exact"/>
      </w:pPr>
      <w:r w:rsidRPr="009528BE">
        <w:rPr>
          <w:b/>
          <w:bCs/>
          <w:noProof/>
        </w:rPr>
        <mc:AlternateContent>
          <mc:Choice Requires="wps">
            <w:drawing>
              <wp:anchor distT="45720" distB="45720" distL="114300" distR="114300" simplePos="0" relativeHeight="251662352" behindDoc="0" locked="0" layoutInCell="1" allowOverlap="1" wp14:anchorId="22835C5D" wp14:editId="2BB0738C">
                <wp:simplePos x="0" y="0"/>
                <wp:positionH relativeFrom="column">
                  <wp:posOffset>4922520</wp:posOffset>
                </wp:positionH>
                <wp:positionV relativeFrom="paragraph">
                  <wp:posOffset>-617220</wp:posOffset>
                </wp:positionV>
                <wp:extent cx="1478280" cy="1404620"/>
                <wp:effectExtent l="0" t="0" r="2667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ln>
                          <a:solidFill>
                            <a:schemeClr val="tx2"/>
                          </a:solidFill>
                          <a:headEnd/>
                          <a:tailEnd/>
                        </a:ln>
                      </wps:spPr>
                      <wps:style>
                        <a:lnRef idx="2">
                          <a:schemeClr val="accent2"/>
                        </a:lnRef>
                        <a:fillRef idx="1">
                          <a:schemeClr val="lt1"/>
                        </a:fillRef>
                        <a:effectRef idx="0">
                          <a:schemeClr val="accent2"/>
                        </a:effectRef>
                        <a:fontRef idx="minor">
                          <a:schemeClr val="dk1"/>
                        </a:fontRef>
                      </wps:style>
                      <wps:txbx>
                        <w:txbxContent>
                          <w:p w14:paraId="0FF94C45" w14:textId="16D6B48F" w:rsidR="009528BE" w:rsidRPr="00531310" w:rsidRDefault="003D35A6" w:rsidP="009528BE">
                            <w:pPr>
                              <w:jc w:val="center"/>
                              <w:rPr>
                                <w:b/>
                                <w:bCs/>
                                <w:color w:val="27348B" w:themeColor="text2"/>
                              </w:rPr>
                            </w:pPr>
                            <w:r>
                              <w:rPr>
                                <w:b/>
                                <w:bCs/>
                                <w:color w:val="27348B" w:themeColor="text2"/>
                              </w:rPr>
                              <w:t>2024</w:t>
                            </w:r>
                            <w:r w:rsidR="00531310">
                              <w:rPr>
                                <w:b/>
                                <w:bCs/>
                                <w:color w:val="27348B" w:themeColor="text2"/>
                              </w:rPr>
                              <w:t xml:space="preserve">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835C5D" id="_x0000_t202" coordsize="21600,21600" o:spt="202" path="m,l,21600r21600,l21600,xe">
                <v:stroke joinstyle="miter"/>
                <v:path gradientshapeok="t" o:connecttype="rect"/>
              </v:shapetype>
              <v:shape id="Text Box 2" o:spid="_x0000_s1026" type="#_x0000_t202" style="position:absolute;left:0;text-align:left;margin-left:387.6pt;margin-top:-48.6pt;width:116.4pt;height:110.6pt;z-index:251662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" fillcolor="white [3201]" strokecolor="#27348b [3215]" strokeweight="2pt">
                <v:textbox style="mso-fit-shape-to-text:t">
                  <w:txbxContent>
                    <w:p w14:paraId="0FF94C45" w14:textId="16D6B48F" w:rsidR="009528BE" w:rsidRPr="00531310" w:rsidRDefault="003D35A6" w:rsidP="009528BE">
                      <w:pPr>
                        <w:jc w:val="center"/>
                        <w:rPr>
                          <w:b/>
                          <w:bCs/>
                          <w:color w:val="27348B" w:themeColor="text2"/>
                        </w:rPr>
                      </w:pPr>
                      <w:r>
                        <w:rPr>
                          <w:b/>
                          <w:bCs/>
                          <w:color w:val="27348B" w:themeColor="text2"/>
                        </w:rPr>
                        <w:t>2024</w:t>
                      </w:r>
                      <w:r w:rsidR="00531310">
                        <w:rPr>
                          <w:b/>
                          <w:bCs/>
                          <w:color w:val="27348B" w:themeColor="text2"/>
                        </w:rPr>
                        <w:t xml:space="preserve"> HANDBOOK</w:t>
                      </w:r>
                    </w:p>
                  </w:txbxContent>
                </v:textbox>
              </v:shape>
            </w:pict>
          </mc:Fallback>
        </mc:AlternateContent>
      </w:r>
      <w:r w:rsidR="002B41F5">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24E9B9A2" w:rsidR="00D428B4" w:rsidRDefault="00057BF2">
      <w:pPr>
        <w:pStyle w:val="BodyText"/>
        <w:spacing w:before="68"/>
        <w:ind w:left="122"/>
      </w:pPr>
      <w:r>
        <w:rPr>
          <w:color w:val="231F20"/>
        </w:rPr>
        <w:t>Degree-specific major:</w:t>
      </w:r>
      <w:r w:rsidR="00CC4AD5">
        <w:rPr>
          <w:color w:val="231F20"/>
        </w:rPr>
        <w:t xml:space="preserve"> </w:t>
      </w:r>
      <w:r w:rsidR="00B561D7" w:rsidRPr="00FF0E50">
        <w:rPr>
          <w:b/>
          <w:bCs/>
          <w:color w:val="231F20"/>
        </w:rPr>
        <w:t>Archaeology</w:t>
      </w:r>
      <w:r w:rsidR="004D4165">
        <w:rPr>
          <w:color w:val="231F20"/>
        </w:rPr>
        <w:t xml:space="preserve"> </w:t>
      </w:r>
      <w:r w:rsidR="00FC38E5">
        <w:rPr>
          <w:color w:val="231F20"/>
        </w:rPr>
        <w:t>(</w:t>
      </w:r>
      <w:r w:rsidR="00A8133B">
        <w:rPr>
          <w:color w:val="231F20"/>
        </w:rPr>
        <w:t>2</w:t>
      </w:r>
      <w:r w:rsidR="00FC38E5">
        <w:rPr>
          <w:color w:val="231F20"/>
        </w:rPr>
        <w:t>+</w:t>
      </w:r>
      <w:r w:rsidR="003D35A6">
        <w:rPr>
          <w:color w:val="231F20"/>
        </w:rPr>
        <w:t>4</w:t>
      </w:r>
      <w:r w:rsidR="00FC38E5">
        <w:rPr>
          <w:color w:val="231F20"/>
        </w:rPr>
        <w:t>+</w:t>
      </w:r>
      <w:r w:rsidR="003D35A6">
        <w:rPr>
          <w:color w:val="231F20"/>
        </w:rPr>
        <w:t>4</w:t>
      </w:r>
      <w:r w:rsidR="00FC38E5">
        <w:rPr>
          <w:color w:val="231F20"/>
        </w:rPr>
        <w:t>)</w:t>
      </w:r>
      <w:r w:rsidR="009528BE">
        <w:rPr>
          <w:color w:val="231F20"/>
        </w:rPr>
        <w:t xml:space="preserve">  </w:t>
      </w:r>
      <w:r w:rsidR="00FC38E5">
        <w:rPr>
          <w:color w:val="231F20"/>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shd w:val="clear" w:color="auto" w:fill="FFF2CC" w:themeFill="accent4" w:themeFillTint="33"/>
        </w:rPr>
        <w:t xml:space="preserve"> </w:t>
      </w:r>
      <w:r w:rsidR="00D06E0A">
        <w:rPr>
          <w:color w:val="231F20"/>
          <w:shd w:val="clear" w:color="auto" w:fill="FFF2CC" w:themeFill="accent4" w:themeFillTint="33"/>
        </w:rPr>
        <w:t xml:space="preserve"> </w:t>
      </w:r>
      <w:r w:rsidR="00FC38E5" w:rsidRPr="00D06E0A">
        <w:rPr>
          <w:color w:val="231F20"/>
        </w:rPr>
        <w:t xml:space="preserve"> </w:t>
      </w:r>
      <w:r w:rsidR="00FC38E5">
        <w:rPr>
          <w:color w:val="231F20"/>
        </w:rPr>
        <w:t xml:space="preserve"> </w:t>
      </w:r>
      <w:hyperlink r:id="rId11" w:history="1">
        <w:r w:rsidR="003D35A6">
          <w:rPr>
            <w:rStyle w:val="Hyperlink"/>
          </w:rPr>
          <w:t>https://handbooks.uwa.edu.au/majordetails?code=MJD-ARCGY</w:t>
        </w:r>
      </w:hyperlink>
    </w:p>
    <w:p w14:paraId="3925B624" w14:textId="11128898" w:rsidR="00C6710D" w:rsidRDefault="000B1C1A" w:rsidP="00C6710D">
      <w:pPr>
        <w:pStyle w:val="BodyText"/>
        <w:spacing w:before="68"/>
        <w:ind w:left="122"/>
      </w:pPr>
      <w:r>
        <w:rPr>
          <w:color w:val="231F20"/>
        </w:rPr>
        <w:t>Second major</w:t>
      </w:r>
      <w:r w:rsidR="00D06E0A">
        <w:rPr>
          <w:color w:val="231F20"/>
        </w:rPr>
        <w:t xml:space="preserve"> (optional)</w:t>
      </w:r>
      <w:r>
        <w:rPr>
          <w:color w:val="231F20"/>
        </w:rPr>
        <w:t xml:space="preserve">: </w:t>
      </w:r>
      <w:r w:rsidR="00C6710D" w:rsidRPr="00C6710D">
        <w:rPr>
          <w:color w:val="231F20"/>
        </w:rPr>
        <w:t xml:space="preserve">Indigenous Knowledge, History and Heritage </w:t>
      </w:r>
      <w:r w:rsidR="00C6710D">
        <w:rPr>
          <w:color w:val="231F20"/>
        </w:rPr>
        <w:t xml:space="preserve">major </w:t>
      </w:r>
      <w:r w:rsidR="000B36D6">
        <w:rPr>
          <w:color w:val="231F20"/>
        </w:rPr>
        <w:t>(</w:t>
      </w:r>
      <w:r>
        <w:rPr>
          <w:color w:val="231F20"/>
        </w:rPr>
        <w:t>2+</w:t>
      </w:r>
      <w:r w:rsidR="00C6710D">
        <w:rPr>
          <w:color w:val="231F20"/>
        </w:rPr>
        <w:t>3</w:t>
      </w:r>
      <w:r w:rsidR="00D06E0A">
        <w:rPr>
          <w:color w:val="231F20"/>
        </w:rPr>
        <w:t>+</w:t>
      </w:r>
      <w:r w:rsidR="00C6710D">
        <w:rPr>
          <w:color w:val="231F20"/>
        </w:rPr>
        <w:t>3</w:t>
      </w:r>
      <w:r>
        <w:rPr>
          <w:color w:val="231F20"/>
        </w:rPr>
        <w:t xml:space="preserve">)  </w:t>
      </w:r>
      <w:r w:rsidRPr="00D06E0A">
        <w:rPr>
          <w:color w:val="231F20"/>
          <w:shd w:val="clear" w:color="auto" w:fill="CACFF0" w:themeFill="text2" w:themeFillTint="33"/>
        </w:rPr>
        <w:t xml:space="preserve">     </w:t>
      </w:r>
      <w:r>
        <w:rPr>
          <w:color w:val="231F20"/>
        </w:rPr>
        <w:t xml:space="preserve">  </w:t>
      </w:r>
      <w:r w:rsidR="000B36D6" w:rsidRPr="00D06E0A">
        <w:t xml:space="preserve"> </w:t>
      </w:r>
      <w:hyperlink r:id="rId12" w:history="1">
        <w:r w:rsidR="00C6710D" w:rsidRPr="000976DE">
          <w:rPr>
            <w:rStyle w:val="Hyperlink"/>
          </w:rPr>
          <w:t>https://handbooks.uwa.edu.au/majordetails?code=MJD-INKHH</w:t>
        </w:r>
      </w:hyperlink>
      <w:r w:rsidR="00C6710D">
        <w:t xml:space="preserve">   </w:t>
      </w:r>
    </w:p>
    <w:p w14:paraId="56942947" w14:textId="40EA3553" w:rsidR="00D428B4" w:rsidRDefault="00D428B4">
      <w:pPr>
        <w:pStyle w:val="BodyText"/>
        <w:spacing w:before="11"/>
        <w:rPr>
          <w:sz w:val="16"/>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28"/>
        <w:gridCol w:w="3560"/>
        <w:gridCol w:w="3544"/>
      </w:tblGrid>
      <w:tr w:rsidR="007B7EA8" w14:paraId="7914B2EE" w14:textId="77777777" w:rsidTr="007B7EA8">
        <w:trPr>
          <w:trHeight w:val="855"/>
          <w:jc w:val="center"/>
        </w:trPr>
        <w:tc>
          <w:tcPr>
            <w:tcW w:w="397" w:type="dxa"/>
            <w:vMerge w:val="restart"/>
            <w:tcBorders>
              <w:top w:val="single" w:sz="12" w:space="0" w:color="auto"/>
              <w:left w:val="nil"/>
              <w:right w:val="nil"/>
            </w:tcBorders>
            <w:textDirection w:val="btLr"/>
          </w:tcPr>
          <w:p w14:paraId="0DB15A1A" w14:textId="75A99B87" w:rsidR="007B7EA8" w:rsidRPr="00983B47" w:rsidRDefault="007B7EA8" w:rsidP="007B7EA8">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7B7EA8" w:rsidRDefault="007B7EA8" w:rsidP="007B7EA8">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3E563BF0" w14:textId="55E93D37" w:rsidR="007B7EA8" w:rsidRPr="00FC38E5" w:rsidRDefault="007B7EA8" w:rsidP="007B7EA8">
            <w:pPr>
              <w:pStyle w:val="TableParagraph"/>
              <w:jc w:val="center"/>
            </w:pPr>
            <w:r w:rsidRPr="00581FA0">
              <w:rPr>
                <w:b/>
                <w:bCs/>
              </w:rPr>
              <w:t>ARCY1001</w:t>
            </w:r>
            <w:r>
              <w:br/>
              <w:t>Think Like and Archaeologist</w:t>
            </w:r>
          </w:p>
        </w:tc>
        <w:tc>
          <w:tcPr>
            <w:tcW w:w="3528"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vAlign w:val="center"/>
          </w:tcPr>
          <w:p w14:paraId="0D464606" w14:textId="5B6DA987" w:rsidR="007B7EA8" w:rsidRPr="000B1C1A" w:rsidRDefault="007B7EA8" w:rsidP="007B7EA8">
            <w:pPr>
              <w:pStyle w:val="TableParagraph"/>
              <w:jc w:val="center"/>
            </w:pPr>
            <w:r w:rsidRPr="00581FA0">
              <w:rPr>
                <w:b/>
                <w:bCs/>
              </w:rPr>
              <w:t>Elective</w:t>
            </w:r>
            <w:r>
              <w:br/>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5DB77752" w14:textId="77777777" w:rsidR="007B7EA8" w:rsidRPr="007B7EA8" w:rsidRDefault="007B7EA8" w:rsidP="007B7EA8">
            <w:pPr>
              <w:pStyle w:val="TableParagraph"/>
              <w:jc w:val="center"/>
              <w:rPr>
                <w:b/>
                <w:bCs/>
              </w:rPr>
            </w:pPr>
            <w:r w:rsidRPr="007B7EA8">
              <w:rPr>
                <w:b/>
                <w:bCs/>
              </w:rPr>
              <w:t xml:space="preserve">INDG1150 </w:t>
            </w:r>
          </w:p>
          <w:p w14:paraId="7D7C149F" w14:textId="05F33150" w:rsidR="007B7EA8" w:rsidRPr="000B1C1A" w:rsidRDefault="007B7EA8" w:rsidP="007B7EA8">
            <w:pPr>
              <w:pStyle w:val="TableParagraph"/>
              <w:jc w:val="center"/>
            </w:pPr>
            <w:r w:rsidRPr="00B24C0B">
              <w:t>Aboriginal Encounters: Strangers in our Backyard</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vAlign w:val="center"/>
          </w:tcPr>
          <w:p w14:paraId="34FD8112" w14:textId="77777777" w:rsidR="00C6710D" w:rsidRDefault="007B7EA8" w:rsidP="007B7EA8">
            <w:pPr>
              <w:pStyle w:val="TableParagraph"/>
              <w:jc w:val="center"/>
              <w:rPr>
                <w:b/>
                <w:bCs/>
              </w:rPr>
            </w:pPr>
            <w:r w:rsidRPr="00581FA0">
              <w:rPr>
                <w:b/>
                <w:bCs/>
              </w:rPr>
              <w:t>Elective</w:t>
            </w:r>
          </w:p>
          <w:p w14:paraId="1C3003F6" w14:textId="55997243" w:rsidR="007B7EA8" w:rsidRPr="00C6710D" w:rsidRDefault="007B7EA8" w:rsidP="007B7EA8">
            <w:pPr>
              <w:pStyle w:val="TableParagraph"/>
              <w:jc w:val="center"/>
            </w:pPr>
            <w:r w:rsidRPr="00C6710D">
              <w:br/>
            </w:r>
          </w:p>
        </w:tc>
      </w:tr>
      <w:tr w:rsidR="007B7EA8" w14:paraId="0F9FCD88" w14:textId="77777777" w:rsidTr="007B7EA8">
        <w:trPr>
          <w:trHeight w:val="855"/>
          <w:jc w:val="center"/>
        </w:trPr>
        <w:tc>
          <w:tcPr>
            <w:tcW w:w="397" w:type="dxa"/>
            <w:vMerge/>
            <w:tcBorders>
              <w:top w:val="nil"/>
              <w:left w:val="nil"/>
              <w:bottom w:val="single" w:sz="12" w:space="0" w:color="auto"/>
              <w:right w:val="nil"/>
            </w:tcBorders>
            <w:textDirection w:val="btLr"/>
          </w:tcPr>
          <w:p w14:paraId="2A214801" w14:textId="77777777" w:rsidR="007B7EA8" w:rsidRPr="00983B47" w:rsidRDefault="007B7EA8" w:rsidP="007B7EA8">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7B7EA8" w:rsidRDefault="007B7EA8" w:rsidP="007B7EA8">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35E16092" w14:textId="3F71A70B" w:rsidR="007B7EA8" w:rsidRPr="00057BF2" w:rsidRDefault="007B7EA8" w:rsidP="007B7EA8">
            <w:pPr>
              <w:pStyle w:val="TableParagraph"/>
              <w:jc w:val="center"/>
            </w:pPr>
            <w:r w:rsidRPr="00581FA0">
              <w:rPr>
                <w:b/>
                <w:bCs/>
              </w:rPr>
              <w:t>ARCY1002</w:t>
            </w:r>
            <w:r>
              <w:br/>
              <w:t>Experimenting with Archaeology</w:t>
            </w:r>
          </w:p>
        </w:tc>
        <w:tc>
          <w:tcPr>
            <w:tcW w:w="3528"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vAlign w:val="center"/>
          </w:tcPr>
          <w:p w14:paraId="22429470" w14:textId="190D8739" w:rsidR="007B7EA8" w:rsidRPr="000B1C1A" w:rsidRDefault="007B7EA8" w:rsidP="007B7EA8">
            <w:pPr>
              <w:pStyle w:val="TableParagraph"/>
              <w:jc w:val="center"/>
            </w:pPr>
            <w:r w:rsidRPr="00581FA0">
              <w:rPr>
                <w:b/>
                <w:bCs/>
              </w:rPr>
              <w:t>Elective</w:t>
            </w:r>
            <w:r>
              <w:br/>
            </w:r>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1C1EF178" w14:textId="77777777" w:rsidR="007B7EA8" w:rsidRDefault="007B7EA8" w:rsidP="007B7EA8">
            <w:pPr>
              <w:pStyle w:val="TableParagraph"/>
              <w:jc w:val="center"/>
            </w:pPr>
            <w:r w:rsidRPr="007B7EA8">
              <w:rPr>
                <w:b/>
                <w:bCs/>
              </w:rPr>
              <w:t>INDG1160</w:t>
            </w:r>
            <w:r>
              <w:t xml:space="preserve"> </w:t>
            </w:r>
          </w:p>
          <w:p w14:paraId="4FAFB1F0" w14:textId="224715E0" w:rsidR="007B7EA8" w:rsidRPr="000B1C1A" w:rsidRDefault="007B7EA8" w:rsidP="007B7EA8">
            <w:pPr>
              <w:pStyle w:val="TableParagraph"/>
              <w:jc w:val="center"/>
            </w:pPr>
            <w:proofErr w:type="spellStart"/>
            <w:r w:rsidRPr="00B24C0B">
              <w:t>Boodjar</w:t>
            </w:r>
            <w:proofErr w:type="spellEnd"/>
            <w:r w:rsidRPr="00B24C0B">
              <w:t xml:space="preserve"> </w:t>
            </w:r>
            <w:proofErr w:type="spellStart"/>
            <w:r w:rsidRPr="00B24C0B">
              <w:t>Moort</w:t>
            </w:r>
            <w:proofErr w:type="spellEnd"/>
            <w:r w:rsidRPr="00B24C0B">
              <w:t xml:space="preserve"> </w:t>
            </w:r>
            <w:proofErr w:type="spellStart"/>
            <w:r w:rsidRPr="00B24C0B">
              <w:t>Katitjin</w:t>
            </w:r>
            <w:proofErr w:type="spellEnd"/>
            <w:r w:rsidRPr="00B24C0B">
              <w:t>: Introduction to Indigenous Heritage and Knowledge</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vAlign w:val="center"/>
          </w:tcPr>
          <w:p w14:paraId="33636C53" w14:textId="77777777" w:rsidR="00C6710D" w:rsidRDefault="007B7EA8" w:rsidP="007B7EA8">
            <w:pPr>
              <w:pStyle w:val="TableParagraph"/>
              <w:jc w:val="center"/>
              <w:rPr>
                <w:b/>
                <w:bCs/>
              </w:rPr>
            </w:pPr>
            <w:r w:rsidRPr="00581FA0">
              <w:rPr>
                <w:b/>
                <w:bCs/>
              </w:rPr>
              <w:t>Elective</w:t>
            </w:r>
          </w:p>
          <w:p w14:paraId="224A18A2" w14:textId="7AC1512C" w:rsidR="007B7EA8" w:rsidRPr="00C6710D" w:rsidRDefault="007B7EA8" w:rsidP="007B7EA8">
            <w:pPr>
              <w:pStyle w:val="TableParagraph"/>
              <w:jc w:val="center"/>
            </w:pPr>
            <w:r w:rsidRPr="00C6710D">
              <w:br/>
            </w:r>
          </w:p>
        </w:tc>
      </w:tr>
      <w:tr w:rsidR="007B7EA8" w14:paraId="4D82440D" w14:textId="77777777" w:rsidTr="007B7EA8">
        <w:trPr>
          <w:trHeight w:val="855"/>
          <w:jc w:val="center"/>
        </w:trPr>
        <w:tc>
          <w:tcPr>
            <w:tcW w:w="397" w:type="dxa"/>
            <w:vMerge w:val="restart"/>
            <w:tcBorders>
              <w:top w:val="single" w:sz="12" w:space="0" w:color="auto"/>
              <w:left w:val="nil"/>
              <w:right w:val="nil"/>
            </w:tcBorders>
            <w:textDirection w:val="btLr"/>
          </w:tcPr>
          <w:p w14:paraId="009C833F" w14:textId="312A6A51" w:rsidR="007B7EA8" w:rsidRPr="00983B47" w:rsidRDefault="007B7EA8" w:rsidP="007B7EA8">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7B7EA8" w:rsidRDefault="007B7EA8" w:rsidP="007B7EA8">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4A07314A" w14:textId="77777777" w:rsidR="007B7EA8" w:rsidRPr="00F5196D" w:rsidRDefault="007B7EA8" w:rsidP="007B7EA8">
            <w:pPr>
              <w:pStyle w:val="TableParagraph"/>
              <w:jc w:val="center"/>
              <w:rPr>
                <w:b/>
                <w:bCs/>
              </w:rPr>
            </w:pPr>
            <w:r w:rsidRPr="00F5196D">
              <w:rPr>
                <w:b/>
                <w:bCs/>
              </w:rPr>
              <w:t>ARCY2006</w:t>
            </w:r>
          </w:p>
          <w:p w14:paraId="000F10DA" w14:textId="7BAD7FA7" w:rsidR="007B7EA8" w:rsidRPr="00057BF2" w:rsidRDefault="007B7EA8" w:rsidP="007B7EA8">
            <w:pPr>
              <w:pStyle w:val="TableParagraph"/>
              <w:jc w:val="center"/>
            </w:pPr>
            <w:r w:rsidRPr="00F5196D">
              <w:t>Archaeology of Death</w:t>
            </w:r>
          </w:p>
        </w:tc>
        <w:tc>
          <w:tcPr>
            <w:tcW w:w="3528"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7A1EB830" w14:textId="77777777" w:rsidR="007B7EA8" w:rsidRPr="00F5196D" w:rsidRDefault="007B7EA8" w:rsidP="007B7EA8">
            <w:pPr>
              <w:pStyle w:val="TableParagraph"/>
              <w:jc w:val="center"/>
              <w:rPr>
                <w:b/>
                <w:bCs/>
              </w:rPr>
            </w:pPr>
            <w:r w:rsidRPr="00F5196D">
              <w:rPr>
                <w:b/>
                <w:bCs/>
              </w:rPr>
              <w:t>ARCY2100</w:t>
            </w:r>
          </w:p>
          <w:p w14:paraId="5D061FB9" w14:textId="06D04352" w:rsidR="007B7EA8" w:rsidRPr="00057BF2" w:rsidRDefault="007B7EA8" w:rsidP="007B7EA8">
            <w:pPr>
              <w:pStyle w:val="TableParagraph"/>
              <w:jc w:val="center"/>
            </w:pPr>
            <w:r w:rsidRPr="00F5196D">
              <w:t>Heritage Futures</w:t>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6EDC13D5" w14:textId="77777777" w:rsidR="007B7EA8" w:rsidRPr="007B7EA8" w:rsidRDefault="007B7EA8" w:rsidP="007B7EA8">
            <w:pPr>
              <w:pStyle w:val="TableParagraph"/>
              <w:jc w:val="center"/>
              <w:rPr>
                <w:b/>
                <w:bCs/>
              </w:rPr>
            </w:pPr>
            <w:r w:rsidRPr="007B7EA8">
              <w:rPr>
                <w:b/>
                <w:bCs/>
              </w:rPr>
              <w:t xml:space="preserve">INDG2300 </w:t>
            </w:r>
          </w:p>
          <w:p w14:paraId="2E98B669" w14:textId="05642B41" w:rsidR="007B7EA8" w:rsidRPr="000B1C1A" w:rsidRDefault="007B7EA8" w:rsidP="007B7EA8">
            <w:pPr>
              <w:pStyle w:val="TableParagraph"/>
              <w:jc w:val="center"/>
            </w:pPr>
            <w:r>
              <w:t xml:space="preserve">Indigenous Knowledge: Mind, </w:t>
            </w:r>
            <w:proofErr w:type="gramStart"/>
            <w:r>
              <w:t>Body</w:t>
            </w:r>
            <w:proofErr w:type="gramEnd"/>
            <w:r>
              <w:t xml:space="preserve"> and Spirit</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tcMar>
              <w:top w:w="57" w:type="dxa"/>
              <w:left w:w="57" w:type="dxa"/>
              <w:bottom w:w="57" w:type="dxa"/>
              <w:right w:w="57" w:type="dxa"/>
            </w:tcMar>
            <w:vAlign w:val="center"/>
          </w:tcPr>
          <w:p w14:paraId="1034DEF3" w14:textId="77777777" w:rsidR="007B7EA8" w:rsidRDefault="007B7EA8" w:rsidP="007B7EA8">
            <w:pPr>
              <w:pStyle w:val="TableParagraph"/>
              <w:jc w:val="center"/>
              <w:rPr>
                <w:b/>
                <w:bCs/>
              </w:rPr>
            </w:pPr>
            <w:r>
              <w:rPr>
                <w:b/>
                <w:bCs/>
              </w:rPr>
              <w:t xml:space="preserve">Level 2 INKHH option </w:t>
            </w:r>
          </w:p>
          <w:p w14:paraId="339A9CE8" w14:textId="5759C63A" w:rsidR="007B7EA8" w:rsidRPr="000B1C1A" w:rsidRDefault="007B7EA8" w:rsidP="007B7EA8">
            <w:pPr>
              <w:pStyle w:val="TableParagraph"/>
              <w:jc w:val="center"/>
            </w:pPr>
            <w:proofErr w:type="spellStart"/>
            <w:r>
              <w:t>eg.</w:t>
            </w:r>
            <w:proofErr w:type="spellEnd"/>
            <w:r>
              <w:t xml:space="preserve"> ARTF2000 </w:t>
            </w:r>
            <w:r w:rsidRPr="00B24C0B">
              <w:t>Curatorial Practices</w:t>
            </w:r>
          </w:p>
        </w:tc>
      </w:tr>
      <w:tr w:rsidR="007B7EA8" w14:paraId="5A2E3E30" w14:textId="77777777" w:rsidTr="007B7EA8">
        <w:trPr>
          <w:trHeight w:val="855"/>
          <w:jc w:val="center"/>
        </w:trPr>
        <w:tc>
          <w:tcPr>
            <w:tcW w:w="397" w:type="dxa"/>
            <w:vMerge/>
            <w:tcBorders>
              <w:top w:val="nil"/>
              <w:left w:val="nil"/>
              <w:bottom w:val="single" w:sz="12" w:space="0" w:color="auto"/>
              <w:right w:val="nil"/>
            </w:tcBorders>
            <w:textDirection w:val="btLr"/>
          </w:tcPr>
          <w:p w14:paraId="19798369" w14:textId="77777777" w:rsidR="007B7EA8" w:rsidRPr="00983B47" w:rsidRDefault="007B7EA8" w:rsidP="007B7EA8">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7B7EA8" w:rsidRDefault="007B7EA8" w:rsidP="007B7EA8">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3D0FDBB5" w14:textId="77777777" w:rsidR="007B7EA8" w:rsidRPr="00785734" w:rsidRDefault="007B7EA8" w:rsidP="007B7EA8">
            <w:pPr>
              <w:pStyle w:val="TableParagraph"/>
              <w:jc w:val="center"/>
              <w:rPr>
                <w:b/>
                <w:bCs/>
              </w:rPr>
            </w:pPr>
            <w:r w:rsidRPr="00785734">
              <w:rPr>
                <w:b/>
                <w:bCs/>
              </w:rPr>
              <w:t>ARCY2000</w:t>
            </w:r>
          </w:p>
          <w:p w14:paraId="240885C9" w14:textId="51619239" w:rsidR="007B7EA8" w:rsidRPr="00057BF2" w:rsidRDefault="00785734" w:rsidP="007B7EA8">
            <w:pPr>
              <w:pStyle w:val="TableParagraph"/>
              <w:jc w:val="center"/>
            </w:pPr>
            <w:r w:rsidRPr="00785734">
              <w:t>Think like a Neanderthal: The Archaeology of Human Origins, Rock Art, and Creativity</w:t>
            </w:r>
          </w:p>
        </w:tc>
        <w:tc>
          <w:tcPr>
            <w:tcW w:w="3528"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12E9FE58" w14:textId="64B911FC" w:rsidR="007B7EA8" w:rsidRPr="00F5196D" w:rsidRDefault="007B7EA8" w:rsidP="007B7EA8">
            <w:pPr>
              <w:jc w:val="center"/>
              <w:rPr>
                <w:rFonts w:ascii="Century Gothic" w:eastAsia="Times New Roman" w:hAnsi="Century Gothic" w:cs="Calibri"/>
                <w:b/>
                <w:bCs/>
                <w:color w:val="000000"/>
              </w:rPr>
            </w:pPr>
            <w:r w:rsidRPr="00F5196D">
              <w:rPr>
                <w:rFonts w:ascii="Century Gothic" w:hAnsi="Century Gothic" w:cs="Calibri"/>
                <w:b/>
                <w:bCs/>
                <w:color w:val="000000"/>
              </w:rPr>
              <w:t>ARCY2220</w:t>
            </w:r>
            <w:r w:rsidR="00125AB7">
              <w:rPr>
                <w:rFonts w:ascii="Century Gothic" w:hAnsi="Century Gothic" w:cs="Calibri"/>
                <w:b/>
                <w:bCs/>
                <w:color w:val="000000"/>
              </w:rPr>
              <w:t xml:space="preserve"> </w:t>
            </w:r>
            <w:r w:rsidR="00785734" w:rsidRPr="0090740E">
              <w:rPr>
                <w:sz w:val="18"/>
                <w:szCs w:val="18"/>
              </w:rPr>
              <w:t>(non-standard)</w:t>
            </w:r>
          </w:p>
          <w:p w14:paraId="7601261D" w14:textId="39AD8446" w:rsidR="007B7EA8" w:rsidRPr="00BD7B88" w:rsidRDefault="007B7EA8" w:rsidP="007B7EA8">
            <w:pPr>
              <w:pStyle w:val="TableParagraph"/>
              <w:jc w:val="center"/>
              <w:rPr>
                <w:shd w:val="clear" w:color="auto" w:fill="CACFF0" w:themeFill="text2" w:themeFillTint="33"/>
              </w:rPr>
            </w:pPr>
            <w:r w:rsidRPr="00F5196D">
              <w:rPr>
                <w:shd w:val="clear" w:color="auto" w:fill="FFF2CC" w:themeFill="accent4" w:themeFillTint="33"/>
              </w:rPr>
              <w:t xml:space="preserve">Doing Archaeology </w:t>
            </w:r>
            <w:proofErr w:type="spellStart"/>
            <w:r w:rsidRPr="00F5196D">
              <w:rPr>
                <w:shd w:val="clear" w:color="auto" w:fill="FFF2CC" w:themeFill="accent4" w:themeFillTint="33"/>
              </w:rPr>
              <w:t>Fieldschool</w:t>
            </w:r>
            <w:proofErr w:type="spellEnd"/>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0A948A99" w14:textId="77777777" w:rsidR="007B7EA8" w:rsidRDefault="007B7EA8" w:rsidP="007B7EA8">
            <w:pPr>
              <w:pStyle w:val="TableParagraph"/>
              <w:jc w:val="center"/>
              <w:rPr>
                <w:b/>
                <w:bCs/>
              </w:rPr>
            </w:pPr>
            <w:r>
              <w:rPr>
                <w:b/>
                <w:bCs/>
              </w:rPr>
              <w:t>Level 2 INKHH option</w:t>
            </w:r>
          </w:p>
          <w:p w14:paraId="5E4FA8D6" w14:textId="7F95BB30" w:rsidR="007B7EA8" w:rsidRPr="000B1C1A" w:rsidRDefault="007B7EA8" w:rsidP="007B7EA8">
            <w:pPr>
              <w:pStyle w:val="TableParagraph"/>
              <w:jc w:val="center"/>
            </w:pPr>
            <w:proofErr w:type="spellStart"/>
            <w:r>
              <w:t>eg.</w:t>
            </w:r>
            <w:proofErr w:type="spellEnd"/>
            <w:r>
              <w:t xml:space="preserve"> INDG2500 </w:t>
            </w:r>
            <w:r w:rsidRPr="00B24C0B">
              <w:t>Looking North: The Wild West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vAlign w:val="center"/>
          </w:tcPr>
          <w:p w14:paraId="3D5415B1" w14:textId="77777777" w:rsidR="00C6710D" w:rsidRDefault="00C6710D" w:rsidP="007B7EA8">
            <w:pPr>
              <w:pStyle w:val="TableParagraph"/>
              <w:jc w:val="center"/>
              <w:rPr>
                <w:b/>
                <w:bCs/>
              </w:rPr>
            </w:pPr>
          </w:p>
          <w:p w14:paraId="310CFC0D" w14:textId="686D1F3B" w:rsidR="007B7EA8" w:rsidRPr="000B1C1A" w:rsidRDefault="00C6710D" w:rsidP="007B7EA8">
            <w:pPr>
              <w:pStyle w:val="TableParagraph"/>
              <w:jc w:val="center"/>
            </w:pPr>
            <w:r w:rsidRPr="00581FA0">
              <w:rPr>
                <w:b/>
                <w:bCs/>
              </w:rPr>
              <w:t>Elective</w:t>
            </w:r>
            <w:r>
              <w:br/>
            </w:r>
          </w:p>
        </w:tc>
      </w:tr>
      <w:tr w:rsidR="007B7EA8" w14:paraId="7614B871" w14:textId="77777777" w:rsidTr="007B7EA8">
        <w:trPr>
          <w:trHeight w:val="855"/>
          <w:jc w:val="center"/>
        </w:trPr>
        <w:tc>
          <w:tcPr>
            <w:tcW w:w="397" w:type="dxa"/>
            <w:vMerge w:val="restart"/>
            <w:tcBorders>
              <w:top w:val="single" w:sz="12" w:space="0" w:color="auto"/>
              <w:left w:val="nil"/>
              <w:right w:val="nil"/>
            </w:tcBorders>
            <w:textDirection w:val="btLr"/>
          </w:tcPr>
          <w:p w14:paraId="46CBB648" w14:textId="6D988650" w:rsidR="007B7EA8" w:rsidRPr="00983B47" w:rsidRDefault="007B7EA8" w:rsidP="007B7EA8">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7B7EA8" w:rsidRDefault="007B7EA8" w:rsidP="007B7EA8">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7140D5BC" w14:textId="77777777" w:rsidR="00B05EE6" w:rsidRPr="00F5196D" w:rsidRDefault="00B05EE6" w:rsidP="00B05EE6">
            <w:pPr>
              <w:pStyle w:val="TableParagraph"/>
              <w:jc w:val="center"/>
              <w:rPr>
                <w:b/>
                <w:bCs/>
              </w:rPr>
            </w:pPr>
            <w:r w:rsidRPr="00F5196D">
              <w:rPr>
                <w:b/>
                <w:bCs/>
              </w:rPr>
              <w:t>ARCY3003</w:t>
            </w:r>
          </w:p>
          <w:p w14:paraId="37F82014" w14:textId="5F547C0A" w:rsidR="007B7EA8" w:rsidRDefault="00B05EE6" w:rsidP="00B05EE6">
            <w:pPr>
              <w:pStyle w:val="TableParagraph"/>
              <w:jc w:val="center"/>
            </w:pPr>
            <w:r w:rsidRPr="00F5196D">
              <w:t>Doing Archaeology: Analytical Skills</w:t>
            </w:r>
            <w:r w:rsidR="007B7EA8">
              <w:t xml:space="preserve"> </w:t>
            </w:r>
          </w:p>
        </w:tc>
        <w:tc>
          <w:tcPr>
            <w:tcW w:w="3528" w:type="dxa"/>
            <w:tcBorders>
              <w:top w:val="single" w:sz="12" w:space="0" w:color="auto"/>
              <w:left w:val="single" w:sz="2" w:space="0" w:color="231F20"/>
              <w:bottom w:val="single" w:sz="2" w:space="0" w:color="231F20"/>
              <w:right w:val="single" w:sz="2" w:space="0" w:color="231F20"/>
            </w:tcBorders>
            <w:shd w:val="clear" w:color="auto" w:fill="FFF2CC" w:themeFill="accent4" w:themeFillTint="33"/>
            <w:tcMar>
              <w:top w:w="57" w:type="dxa"/>
              <w:left w:w="57" w:type="dxa"/>
              <w:bottom w:w="57" w:type="dxa"/>
              <w:right w:w="57" w:type="dxa"/>
            </w:tcMar>
            <w:vAlign w:val="center"/>
          </w:tcPr>
          <w:p w14:paraId="1522B525" w14:textId="77777777" w:rsidR="007B7EA8" w:rsidRPr="00F5196D" w:rsidRDefault="007B7EA8" w:rsidP="007B7EA8">
            <w:pPr>
              <w:pStyle w:val="TableParagraph"/>
              <w:jc w:val="center"/>
              <w:rPr>
                <w:b/>
                <w:bCs/>
              </w:rPr>
            </w:pPr>
            <w:r w:rsidRPr="00F5196D">
              <w:rPr>
                <w:b/>
                <w:bCs/>
              </w:rPr>
              <w:t xml:space="preserve">ARCY3011 </w:t>
            </w:r>
          </w:p>
          <w:p w14:paraId="44F381B9" w14:textId="216AB15B" w:rsidR="007B7EA8" w:rsidRPr="00380F17" w:rsidRDefault="007B7EA8" w:rsidP="007B7EA8">
            <w:pPr>
              <w:pStyle w:val="TableParagraph"/>
              <w:jc w:val="center"/>
              <w:rPr>
                <w:b/>
                <w:bCs/>
              </w:rPr>
            </w:pPr>
            <w:r w:rsidRPr="00F5196D">
              <w:t>Australia in the Indo-Pacific: 65,000 Years of Social and Environmental Archaeology</w:t>
            </w:r>
          </w:p>
        </w:tc>
        <w:tc>
          <w:tcPr>
            <w:tcW w:w="3560"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B24202C" w14:textId="77777777" w:rsidR="007B7EA8" w:rsidRDefault="007B7EA8" w:rsidP="007B7EA8">
            <w:pPr>
              <w:pStyle w:val="TableParagraph"/>
              <w:jc w:val="center"/>
              <w:rPr>
                <w:b/>
                <w:bCs/>
              </w:rPr>
            </w:pPr>
            <w:r>
              <w:rPr>
                <w:b/>
                <w:bCs/>
              </w:rPr>
              <w:t xml:space="preserve">INDG3300 </w:t>
            </w:r>
          </w:p>
          <w:p w14:paraId="4CC4639C" w14:textId="68FFDF3D" w:rsidR="007B7EA8" w:rsidRPr="00B24C0B" w:rsidRDefault="007B7EA8" w:rsidP="007B7EA8">
            <w:pPr>
              <w:pStyle w:val="TableParagraph"/>
              <w:jc w:val="center"/>
            </w:pPr>
            <w:r w:rsidRPr="00B24C0B">
              <w:t>Indigenous Research</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vAlign w:val="center"/>
          </w:tcPr>
          <w:p w14:paraId="252E2380" w14:textId="12C1AB18" w:rsidR="007B7EA8" w:rsidRPr="000B1C1A" w:rsidRDefault="007B7EA8" w:rsidP="007B7EA8">
            <w:pPr>
              <w:pStyle w:val="TableParagraph"/>
              <w:jc w:val="center"/>
            </w:pPr>
            <w:r w:rsidRPr="00380F17">
              <w:rPr>
                <w:b/>
                <w:bCs/>
              </w:rPr>
              <w:t>Elective</w:t>
            </w:r>
            <w:r>
              <w:br/>
            </w:r>
            <w:proofErr w:type="spellStart"/>
            <w:r>
              <w:t>eg.</w:t>
            </w:r>
            <w:proofErr w:type="spellEnd"/>
            <w:r>
              <w:t xml:space="preserve"> WILG3001 </w:t>
            </w:r>
            <w:r w:rsidRPr="00380F17">
              <w:t>Professional Experience Practicum</w:t>
            </w:r>
          </w:p>
        </w:tc>
      </w:tr>
      <w:tr w:rsidR="007B7EA8" w14:paraId="0E3949AA" w14:textId="77777777" w:rsidTr="00581FA0">
        <w:trPr>
          <w:trHeight w:val="855"/>
          <w:jc w:val="center"/>
        </w:trPr>
        <w:tc>
          <w:tcPr>
            <w:tcW w:w="397" w:type="dxa"/>
            <w:vMerge/>
            <w:tcBorders>
              <w:left w:val="nil"/>
              <w:bottom w:val="single" w:sz="12" w:space="0" w:color="auto"/>
              <w:right w:val="nil"/>
            </w:tcBorders>
            <w:textDirection w:val="btLr"/>
          </w:tcPr>
          <w:p w14:paraId="3B34F0BC" w14:textId="77777777" w:rsidR="007B7EA8" w:rsidRPr="00983B47" w:rsidRDefault="007B7EA8" w:rsidP="007B7EA8">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7B7EA8" w:rsidRDefault="007B7EA8" w:rsidP="007B7EA8">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569D6ADB" w14:textId="27F661A1" w:rsidR="00B05EE6" w:rsidRPr="00F5196D" w:rsidRDefault="00B05EE6" w:rsidP="00B05EE6">
            <w:pPr>
              <w:pStyle w:val="TableParagraph"/>
              <w:jc w:val="center"/>
              <w:rPr>
                <w:b/>
                <w:bCs/>
              </w:rPr>
            </w:pPr>
            <w:r w:rsidRPr="00F5196D">
              <w:rPr>
                <w:b/>
                <w:bCs/>
              </w:rPr>
              <w:t>ARCY3100</w:t>
            </w:r>
            <w:r>
              <w:rPr>
                <w:b/>
                <w:bCs/>
              </w:rPr>
              <w:t xml:space="preserve"> </w:t>
            </w:r>
            <w:r w:rsidRPr="0090740E">
              <w:rPr>
                <w:sz w:val="18"/>
                <w:szCs w:val="18"/>
              </w:rPr>
              <w:t>(</w:t>
            </w:r>
            <w:r w:rsidR="0090740E" w:rsidRPr="0090740E">
              <w:rPr>
                <w:sz w:val="18"/>
                <w:szCs w:val="18"/>
              </w:rPr>
              <w:t>non-standard</w:t>
            </w:r>
            <w:r w:rsidRPr="0090740E">
              <w:rPr>
                <w:sz w:val="18"/>
                <w:szCs w:val="18"/>
              </w:rPr>
              <w:t>)</w:t>
            </w:r>
          </w:p>
          <w:p w14:paraId="2F16EB7D" w14:textId="5A785673" w:rsidR="007B7EA8" w:rsidRDefault="00B05EE6" w:rsidP="009B6A1D">
            <w:pPr>
              <w:pStyle w:val="TableParagraph"/>
              <w:jc w:val="center"/>
            </w:pPr>
            <w:r w:rsidRPr="00F5196D">
              <w:t>Doing Archaeology: Advanced Fieldwork and Collections Research</w:t>
            </w:r>
            <w:r>
              <w:t xml:space="preserve"> </w:t>
            </w:r>
          </w:p>
        </w:tc>
        <w:tc>
          <w:tcPr>
            <w:tcW w:w="3528" w:type="dxa"/>
            <w:tcBorders>
              <w:top w:val="single" w:sz="2" w:space="0" w:color="231F20"/>
              <w:left w:val="single" w:sz="2" w:space="0" w:color="231F20"/>
              <w:bottom w:val="single" w:sz="12" w:space="0" w:color="auto"/>
              <w:right w:val="single" w:sz="2" w:space="0" w:color="231F20"/>
            </w:tcBorders>
            <w:shd w:val="clear" w:color="auto" w:fill="FFF2CC" w:themeFill="accent4" w:themeFillTint="33"/>
            <w:tcMar>
              <w:top w:w="57" w:type="dxa"/>
              <w:left w:w="57" w:type="dxa"/>
              <w:bottom w:w="57" w:type="dxa"/>
              <w:right w:w="57" w:type="dxa"/>
            </w:tcMar>
            <w:vAlign w:val="center"/>
          </w:tcPr>
          <w:p w14:paraId="52716025" w14:textId="77777777" w:rsidR="007B7EA8" w:rsidRPr="00F5196D" w:rsidRDefault="007B7EA8" w:rsidP="007B7EA8">
            <w:pPr>
              <w:pStyle w:val="TableParagraph"/>
              <w:jc w:val="center"/>
              <w:rPr>
                <w:b/>
                <w:bCs/>
              </w:rPr>
            </w:pPr>
            <w:r w:rsidRPr="00F5196D">
              <w:rPr>
                <w:b/>
                <w:bCs/>
              </w:rPr>
              <w:t>ARCY3012</w:t>
            </w:r>
          </w:p>
          <w:p w14:paraId="1D54D408" w14:textId="7BCCF58B" w:rsidR="007B7EA8" w:rsidRPr="00057BF2" w:rsidRDefault="007B7EA8" w:rsidP="007B7EA8">
            <w:pPr>
              <w:pStyle w:val="TableParagraph"/>
              <w:jc w:val="center"/>
            </w:pPr>
            <w:r w:rsidRPr="00F5196D">
              <w:t>Australia in the Indo-Pacific: 500 years of Historical and Maritime Archaeology</w:t>
            </w:r>
          </w:p>
        </w:tc>
        <w:tc>
          <w:tcPr>
            <w:tcW w:w="3560" w:type="dxa"/>
            <w:tcBorders>
              <w:top w:val="single" w:sz="2" w:space="0" w:color="231F20"/>
              <w:left w:val="single" w:sz="2" w:space="0" w:color="231F20"/>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5A570488" w14:textId="0EAD7A24" w:rsidR="007B7EA8" w:rsidRPr="000B1C1A" w:rsidRDefault="007B7EA8" w:rsidP="007B7EA8">
            <w:pPr>
              <w:pStyle w:val="TableParagraph"/>
              <w:jc w:val="center"/>
            </w:pPr>
            <w:r w:rsidRPr="00581FA0">
              <w:rPr>
                <w:b/>
                <w:bCs/>
              </w:rPr>
              <w:t xml:space="preserve">Level </w:t>
            </w:r>
            <w:r>
              <w:rPr>
                <w:b/>
                <w:bCs/>
              </w:rPr>
              <w:t>3</w:t>
            </w:r>
            <w:r w:rsidRPr="00581FA0">
              <w:rPr>
                <w:b/>
                <w:bCs/>
              </w:rPr>
              <w:t xml:space="preserve"> MJD-</w:t>
            </w:r>
            <w:r>
              <w:rPr>
                <w:b/>
                <w:bCs/>
              </w:rPr>
              <w:t>INKHH</w:t>
            </w:r>
            <w:r w:rsidRPr="00581FA0">
              <w:rPr>
                <w:b/>
                <w:bCs/>
              </w:rPr>
              <w:t xml:space="preserve"> option</w:t>
            </w:r>
            <w:r>
              <w:br/>
            </w:r>
            <w:proofErr w:type="spellStart"/>
            <w:r>
              <w:t>eg.</w:t>
            </w:r>
            <w:proofErr w:type="spellEnd"/>
            <w:r>
              <w:t xml:space="preserve"> HIST3014 </w:t>
            </w:r>
            <w:r w:rsidRPr="00B24C0B">
              <w:t>Intimate Strangers: Journeys in Indigenous Australian History</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tcMar>
              <w:top w:w="57" w:type="dxa"/>
              <w:left w:w="57" w:type="dxa"/>
              <w:bottom w:w="57" w:type="dxa"/>
              <w:right w:w="57" w:type="dxa"/>
            </w:tcMar>
            <w:vAlign w:val="center"/>
          </w:tcPr>
          <w:p w14:paraId="5755B623" w14:textId="219FED8E" w:rsidR="007B7EA8" w:rsidRPr="000B1C1A" w:rsidRDefault="007B7EA8" w:rsidP="007B7EA8">
            <w:pPr>
              <w:pStyle w:val="TableParagraph"/>
              <w:jc w:val="center"/>
            </w:pPr>
            <w:r w:rsidRPr="00581FA0">
              <w:rPr>
                <w:b/>
                <w:bCs/>
              </w:rPr>
              <w:t xml:space="preserve">Level </w:t>
            </w:r>
            <w:r>
              <w:rPr>
                <w:b/>
                <w:bCs/>
              </w:rPr>
              <w:t>3</w:t>
            </w:r>
            <w:r w:rsidRPr="00581FA0">
              <w:rPr>
                <w:b/>
                <w:bCs/>
              </w:rPr>
              <w:t xml:space="preserve"> MJD-</w:t>
            </w:r>
            <w:r>
              <w:rPr>
                <w:b/>
                <w:bCs/>
              </w:rPr>
              <w:t>INKHH</w:t>
            </w:r>
            <w:r w:rsidRPr="00581FA0">
              <w:rPr>
                <w:b/>
                <w:bCs/>
              </w:rPr>
              <w:t xml:space="preserve"> option</w:t>
            </w:r>
            <w:r>
              <w:br/>
            </w:r>
            <w:proofErr w:type="spellStart"/>
            <w:r>
              <w:t>eg.</w:t>
            </w:r>
            <w:proofErr w:type="spellEnd"/>
            <w:r>
              <w:t xml:space="preserve"> INDG3400 </w:t>
            </w:r>
            <w:r w:rsidRPr="00B24C0B">
              <w:t>Indigenous People and Global Issues</w:t>
            </w:r>
          </w:p>
        </w:tc>
      </w:tr>
    </w:tbl>
    <w:p w14:paraId="463E3FBC" w14:textId="33BC385F" w:rsidR="00D428B4" w:rsidRDefault="00D428B4">
      <w:pPr>
        <w:pStyle w:val="BodyText"/>
        <w:spacing w:before="1"/>
        <w:rPr>
          <w:sz w:val="15"/>
        </w:rPr>
      </w:pPr>
    </w:p>
    <w:p w14:paraId="63A570C4" w14:textId="77777777" w:rsidR="00564BC2" w:rsidRDefault="00564BC2" w:rsidP="00D06E0A">
      <w:pPr>
        <w:rPr>
          <w:color w:val="231F20"/>
          <w:sz w:val="18"/>
          <w:szCs w:val="18"/>
        </w:rPr>
      </w:pPr>
      <w:r w:rsidRPr="00D06E0A">
        <w:rPr>
          <w:color w:val="231F20"/>
          <w:sz w:val="18"/>
          <w:szCs w:val="18"/>
        </w:rPr>
        <w:br/>
      </w:r>
    </w:p>
    <w:p w14:paraId="45C6647B" w14:textId="77777777" w:rsidR="009B6A1D" w:rsidRDefault="009B6A1D" w:rsidP="009B6A1D">
      <w:pPr>
        <w:rPr>
          <w:sz w:val="18"/>
          <w:szCs w:val="18"/>
        </w:rPr>
      </w:pPr>
      <w:r w:rsidRPr="00B561D7">
        <w:rPr>
          <w:b/>
          <w:bCs/>
          <w:sz w:val="18"/>
          <w:szCs w:val="18"/>
        </w:rPr>
        <w:t>Note</w:t>
      </w:r>
      <w:r>
        <w:rPr>
          <w:sz w:val="18"/>
          <w:szCs w:val="18"/>
        </w:rPr>
        <w:t xml:space="preserve">: </w:t>
      </w:r>
      <w:r w:rsidR="00A2352C">
        <w:rPr>
          <w:sz w:val="18"/>
          <w:szCs w:val="18"/>
        </w:rPr>
        <w:t xml:space="preserve">Please check  </w:t>
      </w:r>
      <w:hyperlink r:id="rId13" w:history="1">
        <w:r w:rsidR="00A2352C" w:rsidRPr="00410656">
          <w:rPr>
            <w:rStyle w:val="Hyperlink"/>
            <w:sz w:val="18"/>
            <w:szCs w:val="18"/>
          </w:rPr>
          <w:t xml:space="preserve">UWA Handbook </w:t>
        </w:r>
      </w:hyperlink>
      <w:r w:rsidR="00A2352C">
        <w:rPr>
          <w:sz w:val="18"/>
          <w:szCs w:val="18"/>
        </w:rPr>
        <w:t xml:space="preserve"> for the most up </w:t>
      </w:r>
      <w:r w:rsidR="00410656">
        <w:rPr>
          <w:sz w:val="18"/>
          <w:szCs w:val="18"/>
        </w:rPr>
        <w:t>to date</w:t>
      </w:r>
      <w:r w:rsidR="00A2352C">
        <w:rPr>
          <w:sz w:val="18"/>
          <w:szCs w:val="18"/>
        </w:rPr>
        <w:t xml:space="preserve"> information about </w:t>
      </w:r>
      <w:r w:rsidR="00410656">
        <w:rPr>
          <w:sz w:val="18"/>
          <w:szCs w:val="18"/>
        </w:rPr>
        <w:t xml:space="preserve">the </w:t>
      </w:r>
      <w:r w:rsidR="00A2352C">
        <w:rPr>
          <w:sz w:val="18"/>
          <w:szCs w:val="18"/>
        </w:rPr>
        <w:t>major structure and unit availabilities</w:t>
      </w:r>
      <w:r w:rsidR="00410656">
        <w:rPr>
          <w:sz w:val="18"/>
          <w:szCs w:val="18"/>
        </w:rPr>
        <w:t>.</w:t>
      </w:r>
    </w:p>
    <w:p w14:paraId="77EBC528" w14:textId="77777777" w:rsidR="00410656" w:rsidRDefault="00410656" w:rsidP="009B6A1D">
      <w:pPr>
        <w:rPr>
          <w:sz w:val="18"/>
          <w:szCs w:val="18"/>
        </w:rPr>
      </w:pPr>
    </w:p>
    <w:p w14:paraId="5D1FF007" w14:textId="19E9075C" w:rsidR="00BE6D2D" w:rsidRPr="009B6A1D" w:rsidRDefault="00BE6D2D" w:rsidP="009B6A1D">
      <w:pPr>
        <w:rPr>
          <w:sz w:val="18"/>
          <w:szCs w:val="18"/>
        </w:rPr>
        <w:sectPr w:rsidR="00BE6D2D" w:rsidRPr="009B6A1D">
          <w:type w:val="continuous"/>
          <w:pgSz w:w="16840" w:h="11910" w:orient="landscape"/>
          <w:pgMar w:top="1740" w:right="600" w:bottom="280" w:left="600" w:header="720" w:footer="720" w:gutter="0"/>
          <w:cols w:space="720"/>
        </w:sectPr>
      </w:pPr>
    </w:p>
    <w:p w14:paraId="2D48297D" w14:textId="77777777" w:rsidR="00D428B4" w:rsidRDefault="00D428B4">
      <w:pPr>
        <w:pStyle w:val="BodyText"/>
        <w:rPr>
          <w:sz w:val="20"/>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EA61AF" w:rsidRDefault="00EA61AF">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4"/>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as long as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5B9C2CED"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4CAA258"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 xml:space="preserve">no more than 12 </w:t>
      </w:r>
      <w:r w:rsidR="002B41F5" w:rsidRPr="00D06E0A">
        <w:rPr>
          <w:b/>
          <w:bCs/>
          <w:color w:val="231F20"/>
        </w:rPr>
        <w:t>Level 1</w:t>
      </w:r>
      <w:r w:rsidR="002B41F5">
        <w:rPr>
          <w:color w:val="231F20"/>
        </w:rPr>
        <w:t xml:space="preserve"> units (72 credit points) at least 3 </w:t>
      </w:r>
      <w:r w:rsidR="002B41F5" w:rsidRPr="00D06E0A">
        <w:rPr>
          <w:b/>
          <w:bCs/>
          <w:color w:val="231F20"/>
        </w:rPr>
        <w:t>Level 3</w:t>
      </w:r>
      <w:r w:rsidR="002B41F5">
        <w:rPr>
          <w:color w:val="231F20"/>
        </w:rPr>
        <w:t xml:space="preserve"> units</w:t>
      </w:r>
      <w:r w:rsidR="00D06E0A">
        <w:rPr>
          <w:color w:val="231F20"/>
        </w:rPr>
        <w:t xml:space="preserve"> (18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5E33F0A4"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EA61AF" w:rsidRDefault="00EA61AF">
                        <w:pPr>
                          <w:spacing w:before="194"/>
                          <w:ind w:left="524"/>
                          <w:rPr>
                            <w:b/>
                            <w:sz w:val="18"/>
                          </w:rPr>
                        </w:pPr>
                        <w:r>
                          <w:rPr>
                            <w:b/>
                            <w:color w:val="21409A"/>
                            <w:sz w:val="18"/>
                          </w:rPr>
                          <w:t>HELP!</w:t>
                        </w:r>
                      </w:p>
                      <w:p w14:paraId="5059A710" w14:textId="0817CFCF" w:rsidR="00EA61AF" w:rsidRDefault="00EA61AF">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8F13477" w:rsidR="00D428B4" w:rsidRDefault="00D06E0A">
      <w:pPr>
        <w:spacing w:before="76"/>
        <w:ind w:right="131"/>
        <w:jc w:val="right"/>
        <w:rPr>
          <w:sz w:val="12"/>
        </w:rPr>
      </w:pPr>
      <w:r>
        <w:rPr>
          <w:noProof/>
          <w:lang w:val="en-AU" w:eastAsia="en-AU"/>
        </w:rPr>
        <mc:AlternateContent>
          <mc:Choice Requires="wps">
            <w:drawing>
              <wp:anchor distT="0" distB="0" distL="0" distR="0" simplePos="0" relativeHeight="251660304" behindDoc="1" locked="0" layoutInCell="1" allowOverlap="1" wp14:anchorId="27648FBB" wp14:editId="57EAC91B">
                <wp:simplePos x="0" y="0"/>
                <wp:positionH relativeFrom="page">
                  <wp:posOffset>462915</wp:posOffset>
                </wp:positionH>
                <wp:positionV relativeFrom="page">
                  <wp:posOffset>6623050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48FBB" id="Text Box 55" o:spid="_x0000_s1032" type="#_x0000_t202" style="position:absolute;left:0;text-align:left;margin-left:36.45pt;margin-top:521.5pt;width:768.2pt;height:60pt;z-index:-25165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" fillcolor="#e6e7e8" stroked="f">
                <v:textbox inset="0,0,0,0">
                  <w:txbxContent>
                    <w:p w14:paraId="05E4576A" w14:textId="77777777" w:rsidR="00D06E0A" w:rsidRDefault="00D06E0A" w:rsidP="00D06E0A">
                      <w:pPr>
                        <w:pStyle w:val="BodyText"/>
                        <w:spacing w:before="12"/>
                        <w:rPr>
                          <w:sz w:val="15"/>
                        </w:rPr>
                      </w:pPr>
                    </w:p>
                    <w:p w14:paraId="23FA369B" w14:textId="77777777" w:rsidR="00D06E0A" w:rsidRDefault="00D06E0A" w:rsidP="00D06E0A">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510D9B85" w14:textId="77777777" w:rsidR="00D06E0A" w:rsidRDefault="00D06E0A" w:rsidP="00D06E0A">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5"/>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B09A" w14:textId="77777777" w:rsidR="009D4A02" w:rsidRDefault="009D4A02">
      <w:r>
        <w:separator/>
      </w:r>
    </w:p>
  </w:endnote>
  <w:endnote w:type="continuationSeparator" w:id="0">
    <w:p w14:paraId="5A8A04DE" w14:textId="77777777" w:rsidR="009D4A02" w:rsidRDefault="009D4A02">
      <w:r>
        <w:continuationSeparator/>
      </w:r>
    </w:p>
  </w:endnote>
  <w:endnote w:type="continuationNotice" w:id="1">
    <w:p w14:paraId="4EA2092C" w14:textId="77777777" w:rsidR="009D4A02" w:rsidRDefault="009D4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5926" w14:textId="77777777" w:rsidR="009D4A02" w:rsidRDefault="009D4A02">
      <w:r>
        <w:separator/>
      </w:r>
    </w:p>
  </w:footnote>
  <w:footnote w:type="continuationSeparator" w:id="0">
    <w:p w14:paraId="15701216" w14:textId="77777777" w:rsidR="009D4A02" w:rsidRDefault="009D4A02">
      <w:r>
        <w:continuationSeparator/>
      </w:r>
    </w:p>
  </w:footnote>
  <w:footnote w:type="continuationNotice" w:id="1">
    <w:p w14:paraId="4F7DF8DC" w14:textId="77777777" w:rsidR="009D4A02" w:rsidRDefault="009D4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EA61AF" w:rsidRDefault="00EA61AF">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3"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EA61AF" w:rsidRDefault="00EA61AF">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4"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EA61AF" w:rsidRDefault="00EA61AF">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EA61AF" w:rsidRDefault="00EA61AF">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5" type="#_x0000_t202" style="position:absolute;margin-left:35.5pt;margin-top:29.25pt;width:436.8pt;height:32.3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EA61AF" w:rsidRDefault="00EA61AF">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9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602B6"/>
    <w:rsid w:val="000A26BA"/>
    <w:rsid w:val="000A71AB"/>
    <w:rsid w:val="000B1C1A"/>
    <w:rsid w:val="000B36D6"/>
    <w:rsid w:val="00102C81"/>
    <w:rsid w:val="00125AB7"/>
    <w:rsid w:val="00167DD3"/>
    <w:rsid w:val="001835CF"/>
    <w:rsid w:val="001F62BE"/>
    <w:rsid w:val="00204FBD"/>
    <w:rsid w:val="00217657"/>
    <w:rsid w:val="00246469"/>
    <w:rsid w:val="002B41F5"/>
    <w:rsid w:val="002C5745"/>
    <w:rsid w:val="002F565B"/>
    <w:rsid w:val="00332B47"/>
    <w:rsid w:val="00336A64"/>
    <w:rsid w:val="00342E07"/>
    <w:rsid w:val="00351C28"/>
    <w:rsid w:val="0035210C"/>
    <w:rsid w:val="00363CDE"/>
    <w:rsid w:val="00366F30"/>
    <w:rsid w:val="00380F17"/>
    <w:rsid w:val="003A5134"/>
    <w:rsid w:val="003D35A6"/>
    <w:rsid w:val="00410656"/>
    <w:rsid w:val="00440C36"/>
    <w:rsid w:val="004D4165"/>
    <w:rsid w:val="004F357E"/>
    <w:rsid w:val="00523185"/>
    <w:rsid w:val="00531310"/>
    <w:rsid w:val="0053599E"/>
    <w:rsid w:val="00550A05"/>
    <w:rsid w:val="00564BC2"/>
    <w:rsid w:val="00572045"/>
    <w:rsid w:val="00573F2B"/>
    <w:rsid w:val="0057584B"/>
    <w:rsid w:val="00581FA0"/>
    <w:rsid w:val="00587B49"/>
    <w:rsid w:val="005C0C69"/>
    <w:rsid w:val="005C1B2A"/>
    <w:rsid w:val="00606259"/>
    <w:rsid w:val="00647D19"/>
    <w:rsid w:val="006649E5"/>
    <w:rsid w:val="006A3889"/>
    <w:rsid w:val="006B4A64"/>
    <w:rsid w:val="006C4BCF"/>
    <w:rsid w:val="006C77C3"/>
    <w:rsid w:val="006D75D9"/>
    <w:rsid w:val="007040C3"/>
    <w:rsid w:val="0075608B"/>
    <w:rsid w:val="00785734"/>
    <w:rsid w:val="007901D1"/>
    <w:rsid w:val="007B7EA8"/>
    <w:rsid w:val="007C2D1D"/>
    <w:rsid w:val="008179F6"/>
    <w:rsid w:val="00826F54"/>
    <w:rsid w:val="0087655C"/>
    <w:rsid w:val="008B4F98"/>
    <w:rsid w:val="008F4084"/>
    <w:rsid w:val="0090740E"/>
    <w:rsid w:val="00913063"/>
    <w:rsid w:val="00926917"/>
    <w:rsid w:val="009528BE"/>
    <w:rsid w:val="00983B47"/>
    <w:rsid w:val="009A2BA0"/>
    <w:rsid w:val="009A4247"/>
    <w:rsid w:val="009B6A1D"/>
    <w:rsid w:val="009D1394"/>
    <w:rsid w:val="009D4A02"/>
    <w:rsid w:val="009F68CF"/>
    <w:rsid w:val="00A2352C"/>
    <w:rsid w:val="00A8133B"/>
    <w:rsid w:val="00B05EE6"/>
    <w:rsid w:val="00B07FC1"/>
    <w:rsid w:val="00B22273"/>
    <w:rsid w:val="00B24C0B"/>
    <w:rsid w:val="00B36CD9"/>
    <w:rsid w:val="00B561D7"/>
    <w:rsid w:val="00B67D35"/>
    <w:rsid w:val="00B95469"/>
    <w:rsid w:val="00B95AF6"/>
    <w:rsid w:val="00BB3EC5"/>
    <w:rsid w:val="00BD7B88"/>
    <w:rsid w:val="00BE6D2D"/>
    <w:rsid w:val="00BF117B"/>
    <w:rsid w:val="00C0342E"/>
    <w:rsid w:val="00C407A3"/>
    <w:rsid w:val="00C60C51"/>
    <w:rsid w:val="00C63DB7"/>
    <w:rsid w:val="00C6710D"/>
    <w:rsid w:val="00C72A5A"/>
    <w:rsid w:val="00C732DC"/>
    <w:rsid w:val="00C764C9"/>
    <w:rsid w:val="00C81E4B"/>
    <w:rsid w:val="00C836F4"/>
    <w:rsid w:val="00CB7360"/>
    <w:rsid w:val="00CC4AD5"/>
    <w:rsid w:val="00CE4266"/>
    <w:rsid w:val="00CE4716"/>
    <w:rsid w:val="00D05E1D"/>
    <w:rsid w:val="00D06E0A"/>
    <w:rsid w:val="00D1395A"/>
    <w:rsid w:val="00D428B4"/>
    <w:rsid w:val="00D63A75"/>
    <w:rsid w:val="00D94AD3"/>
    <w:rsid w:val="00DB7A10"/>
    <w:rsid w:val="00E31DFA"/>
    <w:rsid w:val="00E32ED5"/>
    <w:rsid w:val="00E35139"/>
    <w:rsid w:val="00E546CD"/>
    <w:rsid w:val="00EA61AF"/>
    <w:rsid w:val="00ED0C71"/>
    <w:rsid w:val="00ED23E5"/>
    <w:rsid w:val="00ED3ADC"/>
    <w:rsid w:val="00EE2490"/>
    <w:rsid w:val="00EE5EDA"/>
    <w:rsid w:val="00F01C67"/>
    <w:rsid w:val="00F04073"/>
    <w:rsid w:val="00F30BC1"/>
    <w:rsid w:val="00F343DA"/>
    <w:rsid w:val="00F5196D"/>
    <w:rsid w:val="00F80F68"/>
    <w:rsid w:val="00FB528F"/>
    <w:rsid w:val="00FC38E5"/>
    <w:rsid w:val="00FF0E50"/>
    <w:rsid w:val="00FF275A"/>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E32ED5"/>
    <w:pPr>
      <w:keepNext/>
      <w:keepLines/>
      <w:spacing w:before="40"/>
      <w:outlineLvl w:val="2"/>
    </w:pPr>
    <w:rPr>
      <w:rFonts w:asciiTheme="majorHAnsi" w:eastAsiaTheme="majorEastAsia" w:hAnsiTheme="majorHAnsi" w:cstheme="majorBidi"/>
      <w:color w:val="70112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customStyle="1" w:styleId="Heading3Char">
    <w:name w:val="Heading 3 Char"/>
    <w:basedOn w:val="DefaultParagraphFont"/>
    <w:link w:val="Heading3"/>
    <w:uiPriority w:val="9"/>
    <w:semiHidden/>
    <w:rsid w:val="00E32ED5"/>
    <w:rPr>
      <w:rFonts w:asciiTheme="majorHAnsi" w:eastAsiaTheme="majorEastAsia" w:hAnsiTheme="majorHAnsi" w:cstheme="majorBidi"/>
      <w:color w:val="701126" w:themeColor="accent1" w:themeShade="7F"/>
      <w:sz w:val="24"/>
      <w:szCs w:val="24"/>
    </w:rPr>
  </w:style>
  <w:style w:type="character" w:customStyle="1" w:styleId="BodyTextChar">
    <w:name w:val="Body Text Char"/>
    <w:basedOn w:val="DefaultParagraphFont"/>
    <w:link w:val="BodyText"/>
    <w:uiPriority w:val="1"/>
    <w:rsid w:val="00D06E0A"/>
    <w:rPr>
      <w:rFonts w:ascii="Century Gothic Pro" w:eastAsia="Century Gothic Pro" w:hAnsi="Century Gothic Pro" w:cs="Century Gothic Pro"/>
      <w:sz w:val="18"/>
      <w:szCs w:val="18"/>
    </w:rPr>
  </w:style>
  <w:style w:type="character" w:styleId="FollowedHyperlink">
    <w:name w:val="FollowedHyperlink"/>
    <w:basedOn w:val="DefaultParagraphFont"/>
    <w:uiPriority w:val="99"/>
    <w:semiHidden/>
    <w:unhideWhenUsed/>
    <w:rsid w:val="003D35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853">
      <w:bodyDiv w:val="1"/>
      <w:marLeft w:val="0"/>
      <w:marRight w:val="0"/>
      <w:marTop w:val="0"/>
      <w:marBottom w:val="0"/>
      <w:divBdr>
        <w:top w:val="none" w:sz="0" w:space="0" w:color="auto"/>
        <w:left w:val="none" w:sz="0" w:space="0" w:color="auto"/>
        <w:bottom w:val="none" w:sz="0" w:space="0" w:color="auto"/>
        <w:right w:val="none" w:sz="0" w:space="0" w:color="auto"/>
      </w:divBdr>
    </w:div>
    <w:div w:id="35008709">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55012583">
      <w:bodyDiv w:val="1"/>
      <w:marLeft w:val="0"/>
      <w:marRight w:val="0"/>
      <w:marTop w:val="0"/>
      <w:marBottom w:val="0"/>
      <w:divBdr>
        <w:top w:val="none" w:sz="0" w:space="0" w:color="auto"/>
        <w:left w:val="none" w:sz="0" w:space="0" w:color="auto"/>
        <w:bottom w:val="none" w:sz="0" w:space="0" w:color="auto"/>
        <w:right w:val="none" w:sz="0" w:space="0" w:color="auto"/>
      </w:divBdr>
    </w:div>
    <w:div w:id="83691413">
      <w:bodyDiv w:val="1"/>
      <w:marLeft w:val="0"/>
      <w:marRight w:val="0"/>
      <w:marTop w:val="0"/>
      <w:marBottom w:val="0"/>
      <w:divBdr>
        <w:top w:val="none" w:sz="0" w:space="0" w:color="auto"/>
        <w:left w:val="none" w:sz="0" w:space="0" w:color="auto"/>
        <w:bottom w:val="none" w:sz="0" w:space="0" w:color="auto"/>
        <w:right w:val="none" w:sz="0" w:space="0" w:color="auto"/>
      </w:divBdr>
    </w:div>
    <w:div w:id="164975522">
      <w:bodyDiv w:val="1"/>
      <w:marLeft w:val="0"/>
      <w:marRight w:val="0"/>
      <w:marTop w:val="0"/>
      <w:marBottom w:val="0"/>
      <w:divBdr>
        <w:top w:val="none" w:sz="0" w:space="0" w:color="auto"/>
        <w:left w:val="none" w:sz="0" w:space="0" w:color="auto"/>
        <w:bottom w:val="none" w:sz="0" w:space="0" w:color="auto"/>
        <w:right w:val="none" w:sz="0" w:space="0" w:color="auto"/>
      </w:divBdr>
    </w:div>
    <w:div w:id="334891496">
      <w:bodyDiv w:val="1"/>
      <w:marLeft w:val="0"/>
      <w:marRight w:val="0"/>
      <w:marTop w:val="0"/>
      <w:marBottom w:val="0"/>
      <w:divBdr>
        <w:top w:val="none" w:sz="0" w:space="0" w:color="auto"/>
        <w:left w:val="none" w:sz="0" w:space="0" w:color="auto"/>
        <w:bottom w:val="none" w:sz="0" w:space="0" w:color="auto"/>
        <w:right w:val="none" w:sz="0" w:space="0" w:color="auto"/>
      </w:divBdr>
    </w:div>
    <w:div w:id="348916048">
      <w:bodyDiv w:val="1"/>
      <w:marLeft w:val="0"/>
      <w:marRight w:val="0"/>
      <w:marTop w:val="0"/>
      <w:marBottom w:val="0"/>
      <w:divBdr>
        <w:top w:val="none" w:sz="0" w:space="0" w:color="auto"/>
        <w:left w:val="none" w:sz="0" w:space="0" w:color="auto"/>
        <w:bottom w:val="none" w:sz="0" w:space="0" w:color="auto"/>
        <w:right w:val="none" w:sz="0" w:space="0" w:color="auto"/>
      </w:divBdr>
    </w:div>
    <w:div w:id="354234703">
      <w:bodyDiv w:val="1"/>
      <w:marLeft w:val="0"/>
      <w:marRight w:val="0"/>
      <w:marTop w:val="0"/>
      <w:marBottom w:val="0"/>
      <w:divBdr>
        <w:top w:val="none" w:sz="0" w:space="0" w:color="auto"/>
        <w:left w:val="none" w:sz="0" w:space="0" w:color="auto"/>
        <w:bottom w:val="none" w:sz="0" w:space="0" w:color="auto"/>
        <w:right w:val="none" w:sz="0" w:space="0" w:color="auto"/>
      </w:divBdr>
    </w:div>
    <w:div w:id="400955902">
      <w:bodyDiv w:val="1"/>
      <w:marLeft w:val="0"/>
      <w:marRight w:val="0"/>
      <w:marTop w:val="0"/>
      <w:marBottom w:val="0"/>
      <w:divBdr>
        <w:top w:val="none" w:sz="0" w:space="0" w:color="auto"/>
        <w:left w:val="none" w:sz="0" w:space="0" w:color="auto"/>
        <w:bottom w:val="none" w:sz="0" w:space="0" w:color="auto"/>
        <w:right w:val="none" w:sz="0" w:space="0" w:color="auto"/>
      </w:divBdr>
    </w:div>
    <w:div w:id="532815714">
      <w:bodyDiv w:val="1"/>
      <w:marLeft w:val="0"/>
      <w:marRight w:val="0"/>
      <w:marTop w:val="0"/>
      <w:marBottom w:val="0"/>
      <w:divBdr>
        <w:top w:val="none" w:sz="0" w:space="0" w:color="auto"/>
        <w:left w:val="none" w:sz="0" w:space="0" w:color="auto"/>
        <w:bottom w:val="none" w:sz="0" w:space="0" w:color="auto"/>
        <w:right w:val="none" w:sz="0" w:space="0" w:color="auto"/>
      </w:divBdr>
    </w:div>
    <w:div w:id="539706302">
      <w:bodyDiv w:val="1"/>
      <w:marLeft w:val="0"/>
      <w:marRight w:val="0"/>
      <w:marTop w:val="0"/>
      <w:marBottom w:val="0"/>
      <w:divBdr>
        <w:top w:val="none" w:sz="0" w:space="0" w:color="auto"/>
        <w:left w:val="none" w:sz="0" w:space="0" w:color="auto"/>
        <w:bottom w:val="none" w:sz="0" w:space="0" w:color="auto"/>
        <w:right w:val="none" w:sz="0" w:space="0" w:color="auto"/>
      </w:divBdr>
    </w:div>
    <w:div w:id="594437258">
      <w:bodyDiv w:val="1"/>
      <w:marLeft w:val="0"/>
      <w:marRight w:val="0"/>
      <w:marTop w:val="0"/>
      <w:marBottom w:val="0"/>
      <w:divBdr>
        <w:top w:val="none" w:sz="0" w:space="0" w:color="auto"/>
        <w:left w:val="none" w:sz="0" w:space="0" w:color="auto"/>
        <w:bottom w:val="none" w:sz="0" w:space="0" w:color="auto"/>
        <w:right w:val="none" w:sz="0" w:space="0" w:color="auto"/>
      </w:divBdr>
    </w:div>
    <w:div w:id="655651981">
      <w:bodyDiv w:val="1"/>
      <w:marLeft w:val="0"/>
      <w:marRight w:val="0"/>
      <w:marTop w:val="0"/>
      <w:marBottom w:val="0"/>
      <w:divBdr>
        <w:top w:val="none" w:sz="0" w:space="0" w:color="auto"/>
        <w:left w:val="none" w:sz="0" w:space="0" w:color="auto"/>
        <w:bottom w:val="none" w:sz="0" w:space="0" w:color="auto"/>
        <w:right w:val="none" w:sz="0" w:space="0" w:color="auto"/>
      </w:divBdr>
    </w:div>
    <w:div w:id="722944116">
      <w:bodyDiv w:val="1"/>
      <w:marLeft w:val="0"/>
      <w:marRight w:val="0"/>
      <w:marTop w:val="0"/>
      <w:marBottom w:val="0"/>
      <w:divBdr>
        <w:top w:val="none" w:sz="0" w:space="0" w:color="auto"/>
        <w:left w:val="none" w:sz="0" w:space="0" w:color="auto"/>
        <w:bottom w:val="none" w:sz="0" w:space="0" w:color="auto"/>
        <w:right w:val="none" w:sz="0" w:space="0" w:color="auto"/>
      </w:divBdr>
    </w:div>
    <w:div w:id="738017335">
      <w:bodyDiv w:val="1"/>
      <w:marLeft w:val="0"/>
      <w:marRight w:val="0"/>
      <w:marTop w:val="0"/>
      <w:marBottom w:val="0"/>
      <w:divBdr>
        <w:top w:val="none" w:sz="0" w:space="0" w:color="auto"/>
        <w:left w:val="none" w:sz="0" w:space="0" w:color="auto"/>
        <w:bottom w:val="none" w:sz="0" w:space="0" w:color="auto"/>
        <w:right w:val="none" w:sz="0" w:space="0" w:color="auto"/>
      </w:divBdr>
    </w:div>
    <w:div w:id="74884409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76825072">
      <w:bodyDiv w:val="1"/>
      <w:marLeft w:val="0"/>
      <w:marRight w:val="0"/>
      <w:marTop w:val="0"/>
      <w:marBottom w:val="0"/>
      <w:divBdr>
        <w:top w:val="none" w:sz="0" w:space="0" w:color="auto"/>
        <w:left w:val="none" w:sz="0" w:space="0" w:color="auto"/>
        <w:bottom w:val="none" w:sz="0" w:space="0" w:color="auto"/>
        <w:right w:val="none" w:sz="0" w:space="0" w:color="auto"/>
      </w:divBdr>
    </w:div>
    <w:div w:id="925043268">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64310503">
      <w:bodyDiv w:val="1"/>
      <w:marLeft w:val="0"/>
      <w:marRight w:val="0"/>
      <w:marTop w:val="0"/>
      <w:marBottom w:val="0"/>
      <w:divBdr>
        <w:top w:val="none" w:sz="0" w:space="0" w:color="auto"/>
        <w:left w:val="none" w:sz="0" w:space="0" w:color="auto"/>
        <w:bottom w:val="none" w:sz="0" w:space="0" w:color="auto"/>
        <w:right w:val="none" w:sz="0" w:space="0" w:color="auto"/>
      </w:divBdr>
    </w:div>
    <w:div w:id="1002246730">
      <w:bodyDiv w:val="1"/>
      <w:marLeft w:val="0"/>
      <w:marRight w:val="0"/>
      <w:marTop w:val="0"/>
      <w:marBottom w:val="0"/>
      <w:divBdr>
        <w:top w:val="none" w:sz="0" w:space="0" w:color="auto"/>
        <w:left w:val="none" w:sz="0" w:space="0" w:color="auto"/>
        <w:bottom w:val="none" w:sz="0" w:space="0" w:color="auto"/>
        <w:right w:val="none" w:sz="0" w:space="0" w:color="auto"/>
      </w:divBdr>
    </w:div>
    <w:div w:id="1044403524">
      <w:bodyDiv w:val="1"/>
      <w:marLeft w:val="0"/>
      <w:marRight w:val="0"/>
      <w:marTop w:val="0"/>
      <w:marBottom w:val="0"/>
      <w:divBdr>
        <w:top w:val="none" w:sz="0" w:space="0" w:color="auto"/>
        <w:left w:val="none" w:sz="0" w:space="0" w:color="auto"/>
        <w:bottom w:val="none" w:sz="0" w:space="0" w:color="auto"/>
        <w:right w:val="none" w:sz="0" w:space="0" w:color="auto"/>
      </w:divBdr>
    </w:div>
    <w:div w:id="1063138562">
      <w:bodyDiv w:val="1"/>
      <w:marLeft w:val="0"/>
      <w:marRight w:val="0"/>
      <w:marTop w:val="0"/>
      <w:marBottom w:val="0"/>
      <w:divBdr>
        <w:top w:val="none" w:sz="0" w:space="0" w:color="auto"/>
        <w:left w:val="none" w:sz="0" w:space="0" w:color="auto"/>
        <w:bottom w:val="none" w:sz="0" w:space="0" w:color="auto"/>
        <w:right w:val="none" w:sz="0" w:space="0" w:color="auto"/>
      </w:divBdr>
    </w:div>
    <w:div w:id="1083449977">
      <w:bodyDiv w:val="1"/>
      <w:marLeft w:val="0"/>
      <w:marRight w:val="0"/>
      <w:marTop w:val="0"/>
      <w:marBottom w:val="0"/>
      <w:divBdr>
        <w:top w:val="none" w:sz="0" w:space="0" w:color="auto"/>
        <w:left w:val="none" w:sz="0" w:space="0" w:color="auto"/>
        <w:bottom w:val="none" w:sz="0" w:space="0" w:color="auto"/>
        <w:right w:val="none" w:sz="0" w:space="0" w:color="auto"/>
      </w:divBdr>
    </w:div>
    <w:div w:id="1188176559">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11916433">
      <w:bodyDiv w:val="1"/>
      <w:marLeft w:val="0"/>
      <w:marRight w:val="0"/>
      <w:marTop w:val="0"/>
      <w:marBottom w:val="0"/>
      <w:divBdr>
        <w:top w:val="none" w:sz="0" w:space="0" w:color="auto"/>
        <w:left w:val="none" w:sz="0" w:space="0" w:color="auto"/>
        <w:bottom w:val="none" w:sz="0" w:space="0" w:color="auto"/>
        <w:right w:val="none" w:sz="0" w:space="0" w:color="auto"/>
      </w:divBdr>
    </w:div>
    <w:div w:id="1214269480">
      <w:bodyDiv w:val="1"/>
      <w:marLeft w:val="0"/>
      <w:marRight w:val="0"/>
      <w:marTop w:val="0"/>
      <w:marBottom w:val="0"/>
      <w:divBdr>
        <w:top w:val="none" w:sz="0" w:space="0" w:color="auto"/>
        <w:left w:val="none" w:sz="0" w:space="0" w:color="auto"/>
        <w:bottom w:val="none" w:sz="0" w:space="0" w:color="auto"/>
        <w:right w:val="none" w:sz="0" w:space="0" w:color="auto"/>
      </w:divBdr>
    </w:div>
    <w:div w:id="1248418421">
      <w:bodyDiv w:val="1"/>
      <w:marLeft w:val="0"/>
      <w:marRight w:val="0"/>
      <w:marTop w:val="0"/>
      <w:marBottom w:val="0"/>
      <w:divBdr>
        <w:top w:val="none" w:sz="0" w:space="0" w:color="auto"/>
        <w:left w:val="none" w:sz="0" w:space="0" w:color="auto"/>
        <w:bottom w:val="none" w:sz="0" w:space="0" w:color="auto"/>
        <w:right w:val="none" w:sz="0" w:space="0" w:color="auto"/>
      </w:divBdr>
    </w:div>
    <w:div w:id="1331986003">
      <w:bodyDiv w:val="1"/>
      <w:marLeft w:val="0"/>
      <w:marRight w:val="0"/>
      <w:marTop w:val="0"/>
      <w:marBottom w:val="0"/>
      <w:divBdr>
        <w:top w:val="none" w:sz="0" w:space="0" w:color="auto"/>
        <w:left w:val="none" w:sz="0" w:space="0" w:color="auto"/>
        <w:bottom w:val="none" w:sz="0" w:space="0" w:color="auto"/>
        <w:right w:val="none" w:sz="0" w:space="0" w:color="auto"/>
      </w:divBdr>
    </w:div>
    <w:div w:id="1337490471">
      <w:bodyDiv w:val="1"/>
      <w:marLeft w:val="0"/>
      <w:marRight w:val="0"/>
      <w:marTop w:val="0"/>
      <w:marBottom w:val="0"/>
      <w:divBdr>
        <w:top w:val="none" w:sz="0" w:space="0" w:color="auto"/>
        <w:left w:val="none" w:sz="0" w:space="0" w:color="auto"/>
        <w:bottom w:val="none" w:sz="0" w:space="0" w:color="auto"/>
        <w:right w:val="none" w:sz="0" w:space="0" w:color="auto"/>
      </w:divBdr>
    </w:div>
    <w:div w:id="1366101439">
      <w:bodyDiv w:val="1"/>
      <w:marLeft w:val="0"/>
      <w:marRight w:val="0"/>
      <w:marTop w:val="0"/>
      <w:marBottom w:val="0"/>
      <w:divBdr>
        <w:top w:val="none" w:sz="0" w:space="0" w:color="auto"/>
        <w:left w:val="none" w:sz="0" w:space="0" w:color="auto"/>
        <w:bottom w:val="none" w:sz="0" w:space="0" w:color="auto"/>
        <w:right w:val="none" w:sz="0" w:space="0" w:color="auto"/>
      </w:divBdr>
    </w:div>
    <w:div w:id="1380591923">
      <w:bodyDiv w:val="1"/>
      <w:marLeft w:val="0"/>
      <w:marRight w:val="0"/>
      <w:marTop w:val="0"/>
      <w:marBottom w:val="0"/>
      <w:divBdr>
        <w:top w:val="none" w:sz="0" w:space="0" w:color="auto"/>
        <w:left w:val="none" w:sz="0" w:space="0" w:color="auto"/>
        <w:bottom w:val="none" w:sz="0" w:space="0" w:color="auto"/>
        <w:right w:val="none" w:sz="0" w:space="0" w:color="auto"/>
      </w:divBdr>
    </w:div>
    <w:div w:id="1382052716">
      <w:bodyDiv w:val="1"/>
      <w:marLeft w:val="0"/>
      <w:marRight w:val="0"/>
      <w:marTop w:val="0"/>
      <w:marBottom w:val="0"/>
      <w:divBdr>
        <w:top w:val="none" w:sz="0" w:space="0" w:color="auto"/>
        <w:left w:val="none" w:sz="0" w:space="0" w:color="auto"/>
        <w:bottom w:val="none" w:sz="0" w:space="0" w:color="auto"/>
        <w:right w:val="none" w:sz="0" w:space="0" w:color="auto"/>
      </w:divBdr>
    </w:div>
    <w:div w:id="1402942231">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562670182">
      <w:bodyDiv w:val="1"/>
      <w:marLeft w:val="0"/>
      <w:marRight w:val="0"/>
      <w:marTop w:val="0"/>
      <w:marBottom w:val="0"/>
      <w:divBdr>
        <w:top w:val="none" w:sz="0" w:space="0" w:color="auto"/>
        <w:left w:val="none" w:sz="0" w:space="0" w:color="auto"/>
        <w:bottom w:val="none" w:sz="0" w:space="0" w:color="auto"/>
        <w:right w:val="none" w:sz="0" w:space="0" w:color="auto"/>
      </w:divBdr>
    </w:div>
    <w:div w:id="1576166411">
      <w:bodyDiv w:val="1"/>
      <w:marLeft w:val="0"/>
      <w:marRight w:val="0"/>
      <w:marTop w:val="0"/>
      <w:marBottom w:val="0"/>
      <w:divBdr>
        <w:top w:val="none" w:sz="0" w:space="0" w:color="auto"/>
        <w:left w:val="none" w:sz="0" w:space="0" w:color="auto"/>
        <w:bottom w:val="none" w:sz="0" w:space="0" w:color="auto"/>
        <w:right w:val="none" w:sz="0" w:space="0" w:color="auto"/>
      </w:divBdr>
    </w:div>
    <w:div w:id="1578246918">
      <w:bodyDiv w:val="1"/>
      <w:marLeft w:val="0"/>
      <w:marRight w:val="0"/>
      <w:marTop w:val="0"/>
      <w:marBottom w:val="0"/>
      <w:divBdr>
        <w:top w:val="none" w:sz="0" w:space="0" w:color="auto"/>
        <w:left w:val="none" w:sz="0" w:space="0" w:color="auto"/>
        <w:bottom w:val="none" w:sz="0" w:space="0" w:color="auto"/>
        <w:right w:val="none" w:sz="0" w:space="0" w:color="auto"/>
      </w:divBdr>
    </w:div>
    <w:div w:id="1585869825">
      <w:bodyDiv w:val="1"/>
      <w:marLeft w:val="0"/>
      <w:marRight w:val="0"/>
      <w:marTop w:val="0"/>
      <w:marBottom w:val="0"/>
      <w:divBdr>
        <w:top w:val="none" w:sz="0" w:space="0" w:color="auto"/>
        <w:left w:val="none" w:sz="0" w:space="0" w:color="auto"/>
        <w:bottom w:val="none" w:sz="0" w:space="0" w:color="auto"/>
        <w:right w:val="none" w:sz="0" w:space="0" w:color="auto"/>
      </w:divBdr>
    </w:div>
    <w:div w:id="1620919433">
      <w:bodyDiv w:val="1"/>
      <w:marLeft w:val="0"/>
      <w:marRight w:val="0"/>
      <w:marTop w:val="0"/>
      <w:marBottom w:val="0"/>
      <w:divBdr>
        <w:top w:val="none" w:sz="0" w:space="0" w:color="auto"/>
        <w:left w:val="none" w:sz="0" w:space="0" w:color="auto"/>
        <w:bottom w:val="none" w:sz="0" w:space="0" w:color="auto"/>
        <w:right w:val="none" w:sz="0" w:space="0" w:color="auto"/>
      </w:divBdr>
    </w:div>
    <w:div w:id="1694573234">
      <w:bodyDiv w:val="1"/>
      <w:marLeft w:val="0"/>
      <w:marRight w:val="0"/>
      <w:marTop w:val="0"/>
      <w:marBottom w:val="0"/>
      <w:divBdr>
        <w:top w:val="none" w:sz="0" w:space="0" w:color="auto"/>
        <w:left w:val="none" w:sz="0" w:space="0" w:color="auto"/>
        <w:bottom w:val="none" w:sz="0" w:space="0" w:color="auto"/>
        <w:right w:val="none" w:sz="0" w:space="0" w:color="auto"/>
      </w:divBdr>
    </w:div>
    <w:div w:id="1719742487">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9858330">
      <w:bodyDiv w:val="1"/>
      <w:marLeft w:val="0"/>
      <w:marRight w:val="0"/>
      <w:marTop w:val="0"/>
      <w:marBottom w:val="0"/>
      <w:divBdr>
        <w:top w:val="none" w:sz="0" w:space="0" w:color="auto"/>
        <w:left w:val="none" w:sz="0" w:space="0" w:color="auto"/>
        <w:bottom w:val="none" w:sz="0" w:space="0" w:color="auto"/>
        <w:right w:val="none" w:sz="0" w:space="0" w:color="auto"/>
      </w:divBdr>
    </w:div>
    <w:div w:id="1740707646">
      <w:bodyDiv w:val="1"/>
      <w:marLeft w:val="0"/>
      <w:marRight w:val="0"/>
      <w:marTop w:val="0"/>
      <w:marBottom w:val="0"/>
      <w:divBdr>
        <w:top w:val="none" w:sz="0" w:space="0" w:color="auto"/>
        <w:left w:val="none" w:sz="0" w:space="0" w:color="auto"/>
        <w:bottom w:val="none" w:sz="0" w:space="0" w:color="auto"/>
        <w:right w:val="none" w:sz="0" w:space="0" w:color="auto"/>
      </w:divBdr>
    </w:div>
    <w:div w:id="1772160251">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918860270">
      <w:bodyDiv w:val="1"/>
      <w:marLeft w:val="0"/>
      <w:marRight w:val="0"/>
      <w:marTop w:val="0"/>
      <w:marBottom w:val="0"/>
      <w:divBdr>
        <w:top w:val="none" w:sz="0" w:space="0" w:color="auto"/>
        <w:left w:val="none" w:sz="0" w:space="0" w:color="auto"/>
        <w:bottom w:val="none" w:sz="0" w:space="0" w:color="auto"/>
        <w:right w:val="none" w:sz="0" w:space="0" w:color="auto"/>
      </w:divBdr>
    </w:div>
    <w:div w:id="1966694248">
      <w:bodyDiv w:val="1"/>
      <w:marLeft w:val="0"/>
      <w:marRight w:val="0"/>
      <w:marTop w:val="0"/>
      <w:marBottom w:val="0"/>
      <w:divBdr>
        <w:top w:val="none" w:sz="0" w:space="0" w:color="auto"/>
        <w:left w:val="none" w:sz="0" w:space="0" w:color="auto"/>
        <w:bottom w:val="none" w:sz="0" w:space="0" w:color="auto"/>
        <w:right w:val="none" w:sz="0" w:space="0" w:color="auto"/>
      </w:divBdr>
    </w:div>
    <w:div w:id="1978872561">
      <w:bodyDiv w:val="1"/>
      <w:marLeft w:val="0"/>
      <w:marRight w:val="0"/>
      <w:marTop w:val="0"/>
      <w:marBottom w:val="0"/>
      <w:divBdr>
        <w:top w:val="none" w:sz="0" w:space="0" w:color="auto"/>
        <w:left w:val="none" w:sz="0" w:space="0" w:color="auto"/>
        <w:bottom w:val="none" w:sz="0" w:space="0" w:color="auto"/>
        <w:right w:val="none" w:sz="0" w:space="0" w:color="auto"/>
      </w:divBdr>
    </w:div>
    <w:div w:id="1984657894">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58435550">
      <w:bodyDiv w:val="1"/>
      <w:marLeft w:val="0"/>
      <w:marRight w:val="0"/>
      <w:marTop w:val="0"/>
      <w:marBottom w:val="0"/>
      <w:divBdr>
        <w:top w:val="none" w:sz="0" w:space="0" w:color="auto"/>
        <w:left w:val="none" w:sz="0" w:space="0" w:color="auto"/>
        <w:bottom w:val="none" w:sz="0" w:space="0" w:color="auto"/>
        <w:right w:val="none" w:sz="0" w:space="0" w:color="auto"/>
      </w:divBdr>
    </w:div>
    <w:div w:id="210410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ndbooks.uwa.edu.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majordetails?code=MJD-INKH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ARCGY"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0A8AB-642A-494D-BEC1-CCC1787C653A}">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0763F3A2-2836-452C-8E17-2F0B6FBAE4FE}"/>
</file>

<file path=docProps/app.xml><?xml version="1.0" encoding="utf-8"?>
<Properties xmlns="http://schemas.openxmlformats.org/officeDocument/2006/extended-properties" xmlns:vt="http://schemas.openxmlformats.org/officeDocument/2006/docPropsVTypes">
  <Template>Normal</Template>
  <TotalTime>22</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Alicia Brown</cp:lastModifiedBy>
  <cp:revision>15</cp:revision>
  <cp:lastPrinted>2020-11-18T07:36:00Z</cp:lastPrinted>
  <dcterms:created xsi:type="dcterms:W3CDTF">2023-10-17T08:39:00Z</dcterms:created>
  <dcterms:modified xsi:type="dcterms:W3CDTF">2023-10-27T02:32:00Z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